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8" w:rsidRPr="00D75182" w:rsidRDefault="00DE4598" w:rsidP="00DE4598">
      <w:pPr>
        <w:pStyle w:val="Ttulo1"/>
        <w:numPr>
          <w:ilvl w:val="0"/>
          <w:numId w:val="0"/>
        </w:numPr>
        <w:rPr>
          <w:rFonts w:ascii="Times New Roman" w:hAnsi="Times New Roman"/>
        </w:rPr>
      </w:pPr>
      <w:bookmarkStart w:id="0" w:name="_Toc460504371"/>
      <w:bookmarkStart w:id="1" w:name="_GoBack"/>
      <w:r w:rsidRPr="00CB238D">
        <w:rPr>
          <w:rFonts w:ascii="Times New Roman" w:hAnsi="Times New Roman"/>
          <w:lang w:val="en-US"/>
        </w:rPr>
        <w:t>Supplementary material 1</w:t>
      </w:r>
      <w:r w:rsidRPr="00D75182">
        <w:rPr>
          <w:rFonts w:ascii="Times New Roman" w:hAnsi="Times New Roman"/>
        </w:rPr>
        <w:t>:</w:t>
      </w:r>
      <w:bookmarkEnd w:id="0"/>
    </w:p>
    <w:p w:rsidR="00DE4598" w:rsidRPr="001365F8" w:rsidRDefault="00DE4598" w:rsidP="00DE4598">
      <w:pPr>
        <w:jc w:val="both"/>
        <w:rPr>
          <w:rFonts w:ascii="Times New Roman" w:hAnsi="Times New Roman"/>
          <w:u w:val="single"/>
          <w:lang w:val="en-US"/>
        </w:rPr>
      </w:pPr>
      <w:r w:rsidRPr="001365F8">
        <w:rPr>
          <w:rFonts w:ascii="Times New Roman" w:hAnsi="Times New Roman"/>
          <w:u w:val="single"/>
          <w:lang w:val="en-US"/>
        </w:rPr>
        <w:t xml:space="preserve">Voucher specimens: All analyzed specimens were deposited at Mammals Collection in the </w:t>
      </w:r>
      <w:proofErr w:type="spellStart"/>
      <w:r w:rsidRPr="001365F8">
        <w:rPr>
          <w:rFonts w:ascii="Times New Roman" w:hAnsi="Times New Roman"/>
          <w:u w:val="single"/>
          <w:lang w:val="en-US"/>
        </w:rPr>
        <w:t>Instituto</w:t>
      </w:r>
      <w:proofErr w:type="spellEnd"/>
      <w:r w:rsidRPr="001365F8">
        <w:rPr>
          <w:rFonts w:ascii="Times New Roman" w:hAnsi="Times New Roman"/>
          <w:u w:val="single"/>
          <w:lang w:val="en-US"/>
        </w:rPr>
        <w:t xml:space="preserve"> Nacional de </w:t>
      </w:r>
      <w:proofErr w:type="spellStart"/>
      <w:r w:rsidRPr="001365F8">
        <w:rPr>
          <w:rFonts w:ascii="Times New Roman" w:hAnsi="Times New Roman"/>
          <w:u w:val="single"/>
          <w:lang w:val="en-US"/>
        </w:rPr>
        <w:t>Pesquisas</w:t>
      </w:r>
      <w:proofErr w:type="spellEnd"/>
      <w:r w:rsidRPr="001365F8">
        <w:rPr>
          <w:rFonts w:ascii="Times New Roman" w:hAnsi="Times New Roman"/>
          <w:u w:val="single"/>
          <w:lang w:val="en-US"/>
        </w:rPr>
        <w:t xml:space="preserve"> da Amazônia (INPA); specimens are indicated by species, sampling sites, genus and collector number, followed by INPA collection number (in parentheses) when available.</w:t>
      </w:r>
    </w:p>
    <w:p w:rsidR="00DE4598" w:rsidRPr="00CB238D" w:rsidRDefault="00DE4598" w:rsidP="00DE45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634E7">
        <w:rPr>
          <w:rFonts w:ascii="Times New Roman" w:hAnsi="Times New Roman"/>
          <w:b/>
          <w:sz w:val="20"/>
          <w:szCs w:val="20"/>
          <w:lang w:val="en-US"/>
        </w:rPr>
        <w:t>Karyotyped specimens at the figures: Figure 2:</w:t>
      </w:r>
      <w:r w:rsidRPr="009634E7">
        <w:rPr>
          <w:rFonts w:ascii="Times New Roman" w:hAnsi="Times New Roman"/>
          <w:i/>
          <w:sz w:val="20"/>
          <w:szCs w:val="20"/>
          <w:lang w:val="en-US"/>
        </w:rPr>
        <w:t>Caluromys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634E7">
        <w:rPr>
          <w:rFonts w:ascii="Times New Roman" w:hAnsi="Times New Roman"/>
          <w:i/>
          <w:sz w:val="20"/>
          <w:szCs w:val="20"/>
          <w:lang w:val="en-US"/>
        </w:rPr>
        <w:t>philander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 (SISTAP-M-244, boxes: CAN 34, SISTAP-M-305);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Caluromys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lanatus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(CTGA-M-701);</w:t>
      </w:r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Marmosa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demerarae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(RNL 46, boxe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: MCA 27);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Marmosa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demerarae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(RNL 46, boxes: MCA 27);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Marmosa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murina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(RNL 69, </w:t>
      </w:r>
      <w:r>
        <w:rPr>
          <w:rFonts w:ascii="Times New Roman" w:hAnsi="Times New Roman"/>
          <w:sz w:val="20"/>
          <w:szCs w:val="20"/>
          <w:lang w:val="en-US"/>
        </w:rPr>
        <w:t>boxes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: CEF 18);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Marmosops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pinheiroi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(INPA 5377, boxes: EE 192) (SISTAP-M-278, boxes: EE107, INPA 5408);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Metachirus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nudicaudatus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(SISTAP-M-302; boxes: SISSIS-M-64):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Gracilinanaus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emiliae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(SISTAP-M-243). </w:t>
      </w:r>
      <w:r w:rsidRPr="009634E7">
        <w:rPr>
          <w:rFonts w:ascii="Times New Roman" w:hAnsi="Times New Roman"/>
          <w:b/>
          <w:sz w:val="20"/>
          <w:szCs w:val="20"/>
          <w:lang w:val="en-US"/>
        </w:rPr>
        <w:t>Figure 3: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Glironia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venusta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(BAC 80); b)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Monodelphis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sz w:val="20"/>
          <w:szCs w:val="20"/>
          <w:lang w:val="en-US"/>
        </w:rPr>
        <w:t>aff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9634E7">
        <w:rPr>
          <w:rFonts w:ascii="Times New Roman" w:hAnsi="Times New Roman"/>
          <w:i/>
          <w:sz w:val="20"/>
          <w:szCs w:val="20"/>
          <w:lang w:val="en-US"/>
        </w:rPr>
        <w:t>adusta</w:t>
      </w:r>
      <w:proofErr w:type="spellEnd"/>
      <w:proofErr w:type="gram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(INPA 5388); c)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Monodelphis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touan</w:t>
      </w:r>
      <w:proofErr w:type="spellEnd"/>
      <w:r w:rsidRPr="009634E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9634E7">
        <w:rPr>
          <w:rFonts w:ascii="Times New Roman" w:hAnsi="Times New Roman"/>
          <w:sz w:val="20"/>
          <w:szCs w:val="20"/>
          <w:lang w:val="en-US"/>
        </w:rPr>
        <w:t xml:space="preserve">(INPA 5404); d) </w:t>
      </w:r>
      <w:proofErr w:type="spellStart"/>
      <w:r w:rsidRPr="009634E7">
        <w:rPr>
          <w:rFonts w:ascii="Times New Roman" w:hAnsi="Times New Roman"/>
          <w:i/>
          <w:sz w:val="20"/>
          <w:szCs w:val="20"/>
          <w:lang w:val="en-US"/>
        </w:rPr>
        <w:t>Monodelphis</w:t>
      </w:r>
      <w:proofErr w:type="spellEnd"/>
      <w:r w:rsidRPr="009634E7">
        <w:rPr>
          <w:rFonts w:ascii="Times New Roman" w:hAnsi="Times New Roman"/>
          <w:sz w:val="20"/>
          <w:szCs w:val="20"/>
          <w:lang w:val="en-US"/>
        </w:rPr>
        <w:t xml:space="preserve"> sp. 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(CAN 44); e) </w:t>
      </w:r>
      <w:r w:rsidRPr="00CB238D">
        <w:rPr>
          <w:rFonts w:ascii="Times New Roman" w:hAnsi="Times New Roman"/>
          <w:i/>
          <w:sz w:val="20"/>
          <w:szCs w:val="20"/>
          <w:lang w:val="en-US"/>
        </w:rPr>
        <w:t xml:space="preserve">Didelphis </w:t>
      </w:r>
      <w:proofErr w:type="spellStart"/>
      <w:r w:rsidRPr="00CB238D">
        <w:rPr>
          <w:rFonts w:ascii="Times New Roman" w:hAnsi="Times New Roman"/>
          <w:i/>
          <w:sz w:val="20"/>
          <w:szCs w:val="20"/>
          <w:lang w:val="en-US"/>
        </w:rPr>
        <w:t>marsupialis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(EE 249, boxes: EE174).</w:t>
      </w:r>
    </w:p>
    <w:p w:rsidR="00DE4598" w:rsidRPr="00CB238D" w:rsidRDefault="00DE4598" w:rsidP="00DE45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Voucher specimens: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Glironia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venusta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>: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 (BAC 80)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Caluromys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philander</w:t>
      </w:r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Tapajós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SISTAP-M-297; SISTAP-M-305; SISTAP-M-318; SISTAP-M-382; female: SISTAP-M-244);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Trombetas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CTGA-M-652); Purus River (female: CAN 34); Manaus (female: MSN 01); (female: BAC 102)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Caluromys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lanatus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>: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Japurá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CTGA-M-701)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Marmosops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sp.: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Aripuanã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</w:t>
      </w:r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MCA 3; MCA 7; MCA 8; MCA 26; MCA 31; MCA 35; male: MCA 4; MCA 16; MCA 38; MCA 39);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Jari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TAG 3459; RNL 70);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Juruá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EE 107; EE 139; female: EE135);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Cuieiras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EE 198; EE 211; male: EE 192; EE 201; EE216)</w:t>
      </w:r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Marmosops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bishopi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Negro River (male: SISIS-M-127); Purus River (male: SISPUR-M-135; SISPUR-M-157; SISPUR-M-160; SISPUR-M-164; SISPUR-M-135; CAN 30; CAN 51; female: CAN 48)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Marmosops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pinheiroi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Tapajós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SISTAP-M-237; SISTAP-M-278; female: SISTAP-M-268; SISTAP-M-277)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Marmosops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parvidens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Trombetas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CTGA-M-501; CTGA-M-516; CTGA-M-531; CTGA-M-532; CTGA-M-551; CTGA-M-555; CTGA-M-581; CTGA-M-600; female: CTGA-M-533)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Marmosops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impavidus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Purus River (male: SISPUR-M-149)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Marmosops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cf.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pakaraime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>: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Japurá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SISJAP-M-705)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Marmosa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murina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: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Jari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RNL 45);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Uatumã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CEF 4; CEF 8; CEF 18; CEF 27; CEF 28; CEF 32; female: CEF 16; CEF 34; CTGA-M-8; CTGA-M-22; CTGA-M-41;), Negro River (male: SISIS-M-57; SISIS-M-63);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Trombetas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 female: CTGA-M—519); Purus River (male: CAN 43);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Japurá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CTGA-M-708)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Marmosa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murina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: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Aripuanã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MCA12,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Japurá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SISJAP-M-764)-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Gracilinanus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emiliae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Tapajós</w:t>
      </w:r>
      <w:proofErr w:type="spellEnd"/>
      <w:r w:rsidRPr="00CB238D">
        <w:rPr>
          <w:lang w:val="en-US"/>
        </w:rPr>
        <w:t xml:space="preserve"> R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iver: (male: SISTAP- M-245; SISTAP- M-343; SISTAP- M-344; SISTAP- M-345)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Micoureus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demerarae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Aripuanã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MCA 27; MCA 36; MCA 58; MCA 65; male: MCA 21; MCA59);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Jari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RNL 31; RNL 48; male: RNL 30; MCA 32; MCA 46; MCA 49; MCA 58; MCA 61; MCA 64; MCA 66; MCA 67)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Juruá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EE136; male: EE 143); Manaus (female: EE 149: EE 150; EE 151; EE 154; EE 158; EE 159; EE 169; EE 222; EE 228; 229; EE 234; male: EE 157; EE 167; EE 170; EE 176; EE 189; EE 194; EE 196; EE 202; EE 215; EE 220; EE 235);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Cuieiras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EE 193; EE 219);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Tapajós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SISTAP-M-229; SISTAP-M-241; SISTAP-M-321; SISTAP-M-333; SISTAP-M-369; male: SISTAP-M-267; SISTAP-M-279; SISTAP-M-322);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Trombetas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CTGA-M-579; CTGA-M-590; CTGA-M-622; CTGA-M-667; CTGA-M-672; male: CTGA-M-535; CTGA-M-539; CTGA-M-557; CTGA-M-558; CTGA-M-572; CTGA-M-573; CTGA-M-578; CTGA-M-580; CTGA-M-613); Negro River (female: SISIS-M-85; SISIS-M-110; SISIS-M-117; SISIS-M-128; male SISIS-M- 86); Purus River (female: SISPUR-M-145; CAN 25; CAN 31; CAN 50: male: SISPUR-M-144; SISPUR-M-147; SISPUR-M-148)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Monodelphis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sz w:val="20"/>
          <w:szCs w:val="20"/>
          <w:lang w:val="en-US"/>
        </w:rPr>
        <w:t>aff</w:t>
      </w:r>
      <w:proofErr w:type="spellEnd"/>
      <w:r w:rsidRPr="00CB238D">
        <w:rPr>
          <w:rFonts w:ascii="Times New Roman" w:hAnsi="Times New Roman"/>
          <w:b/>
          <w:sz w:val="20"/>
          <w:szCs w:val="20"/>
          <w:lang w:val="en-US"/>
        </w:rPr>
        <w:t>.</w:t>
      </w:r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adusta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Madeira River (male: MCA 15)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Monodelphis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touan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Jari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(male: TAG 2731; RNL 68)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Monodelphis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CB238D">
        <w:rPr>
          <w:rFonts w:ascii="Times New Roman" w:hAnsi="Times New Roman"/>
          <w:b/>
          <w:sz w:val="20"/>
          <w:szCs w:val="20"/>
          <w:lang w:val="en-US"/>
        </w:rPr>
        <w:t xml:space="preserve">sp.: 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Purus River: (male: CAN 44)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Monodelphis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emiliae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:</w:t>
      </w:r>
      <w:r w:rsidRPr="00CB23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Aripuanã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MCA 31) -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Metachirus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nudicaudatus</w:t>
      </w:r>
      <w:proofErr w:type="spellEnd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Jari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: River (RNL 47);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Cuieiras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River: (female: EE 200);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Tapajós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SISTAP-M-230; SISTAP-M-230; male: SISTAP-M-251; SISTAP-M-269);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Trombetas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River: (female: CTGA-M-655);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Jatapú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River: (female: CTGA-M-52; CTGA-M-58); Negro River: (female: SISIS-M-64; SISIS-M-78; male: SISIS-M-84; SISIS-M-116); Purus River: (male: CAN 33) - </w:t>
      </w:r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 xml:space="preserve">Didelphis </w:t>
      </w:r>
      <w:proofErr w:type="spellStart"/>
      <w:r w:rsidRPr="00CB238D">
        <w:rPr>
          <w:rFonts w:ascii="Times New Roman" w:hAnsi="Times New Roman"/>
          <w:b/>
          <w:i/>
          <w:sz w:val="20"/>
          <w:szCs w:val="20"/>
          <w:lang w:val="en-US"/>
        </w:rPr>
        <w:t>marsupialis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Jari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River: (female: RNL 44; RNL 53; RNL 59; male: RNL 52; RNL 55; RNL 62; RNL 63); Manaus: (female EE 174; EE 197; EE 204; EE 224; EE 227; EE 246; EE 250; EE 155; EE 155; EE 173; EE 183; EE 190; EE 203; EE 205; EE 206; EE 223; EE 232; EE 233; EE 237; EE 247;EE 248; EE249; EE 190);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Uatumã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CEF 5; male: CEF 13);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Trombetas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CTGA-M-594; CTGA-M-606; male: CTGA-M-607); Purus River (male: SISPUR-M-185); Negro River (male: SISIS-M-73):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Tapajós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 (female: SISTAP-M-324; SISTAP-M-346; SISTAP–M-347;male: SISTAP-M-243); </w:t>
      </w:r>
      <w:proofErr w:type="spellStart"/>
      <w:r w:rsidRPr="00CB238D">
        <w:rPr>
          <w:rFonts w:ascii="Times New Roman" w:hAnsi="Times New Roman"/>
          <w:sz w:val="20"/>
          <w:szCs w:val="20"/>
          <w:lang w:val="en-US"/>
        </w:rPr>
        <w:t>Japurá</w:t>
      </w:r>
      <w:proofErr w:type="spellEnd"/>
      <w:r w:rsidRPr="00CB238D">
        <w:rPr>
          <w:rFonts w:ascii="Times New Roman" w:hAnsi="Times New Roman"/>
          <w:sz w:val="20"/>
          <w:szCs w:val="20"/>
          <w:lang w:val="en-US"/>
        </w:rPr>
        <w:t xml:space="preserve"> River: (male: CTGA-M-732).</w:t>
      </w:r>
    </w:p>
    <w:bookmarkEnd w:id="1"/>
    <w:p w:rsidR="009D1DEE" w:rsidRPr="00DE4598" w:rsidRDefault="00FA7876">
      <w:pPr>
        <w:rPr>
          <w:lang w:val="en-US"/>
        </w:rPr>
      </w:pPr>
    </w:p>
    <w:sectPr w:rsidR="009D1DEE" w:rsidRPr="00DE4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BE8"/>
    <w:multiLevelType w:val="hybridMultilevel"/>
    <w:tmpl w:val="7E48FD10"/>
    <w:lvl w:ilvl="0" w:tplc="6F52F66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8"/>
    <w:rsid w:val="00197889"/>
    <w:rsid w:val="0023373C"/>
    <w:rsid w:val="003E011A"/>
    <w:rsid w:val="0042699D"/>
    <w:rsid w:val="00521AD2"/>
    <w:rsid w:val="00770F08"/>
    <w:rsid w:val="00A43330"/>
    <w:rsid w:val="00B76A19"/>
    <w:rsid w:val="00C24EF8"/>
    <w:rsid w:val="00DE4598"/>
    <w:rsid w:val="00E271C1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98"/>
  </w:style>
  <w:style w:type="paragraph" w:styleId="Ttulo1">
    <w:name w:val="heading 1"/>
    <w:basedOn w:val="Normal"/>
    <w:next w:val="Normal"/>
    <w:link w:val="Ttulo1Char"/>
    <w:qFormat/>
    <w:rsid w:val="00DE459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598"/>
    <w:rPr>
      <w:rFonts w:ascii="Arial" w:eastAsia="Times New Roman" w:hAnsi="Arial" w:cs="Times New Roman"/>
      <w:b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98"/>
  </w:style>
  <w:style w:type="paragraph" w:styleId="Ttulo1">
    <w:name w:val="heading 1"/>
    <w:basedOn w:val="Normal"/>
    <w:next w:val="Normal"/>
    <w:link w:val="Ttulo1Char"/>
    <w:qFormat/>
    <w:rsid w:val="00DE459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598"/>
    <w:rPr>
      <w:rFonts w:ascii="Arial" w:eastAsia="Times New Roman" w:hAnsi="Arial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Dr.Destino</dc:creator>
  <cp:lastModifiedBy>Dr.Destino</cp:lastModifiedBy>
  <cp:revision>2</cp:revision>
  <dcterms:created xsi:type="dcterms:W3CDTF">2017-05-15T18:24:00Z</dcterms:created>
  <dcterms:modified xsi:type="dcterms:W3CDTF">2017-05-15T18:24:00Z</dcterms:modified>
</cp:coreProperties>
</file>